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 w:w="600" w:type="dxa"/>
        <w:gridCol w:w="4400" w:type="dxa"/>
      </w:tblGrid>
      <w:tblPr>
        <w:tblW w:w="5000" w:type="pct"/>
        <w:tblLayout w:type="autofit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/>
        <w:tc>
          <w:tcPr>
            <w:tcW w:w="600" w:type="dxa"/>
          </w:tcPr>
          <w:p>
            <w:pPr>
              <w:jc w:val="left"/>
            </w:pPr>
            <w:r>
              <w:pict>
                <v:shape type="#_x0000_t75" style="width:110pt; height:30pt; margin-left:-1pt; margin-top:-1pt; mso-position-horizontal:left; mso-position-vertical:top; mso-position-horizontal-relative:char;">
                  <w10:wrap type="square"/>
                  <v:imagedata r:id="rId7" o:title=""/>
                </v:shape>
              </w:pict>
            </w:r>
          </w:p>
        </w:tc>
        <w:tc>
          <w:tcPr>
            <w:tcW w:w="4400" w:type="dxa"/>
          </w:tcPr>
          <w:p>
            <w:pPr>
              <w:spacing w:before="0" w:after="0" w:line="288" w:lineRule="auto"/>
            </w:pPr>
            <w:r>
              <w:rPr>
                <w:sz w:val="20"/>
                <w:szCs w:val="20"/>
              </w:rPr>
              <w:t xml:space="preserve">Официальная правовая информация.
</w:t>
            </w:r>
          </w:p>
          <w:p>
            <w:pPr/>
            <w:r>
              <w:rPr>
                <w:sz w:val="20"/>
                <w:szCs w:val="20"/>
              </w:rPr>
              <w:t xml:space="preserve">Информационно-поисковая система ”ЭТАЛОН-ONLINE“, 12.03.2025
 Национальный центр законодательства и правовой информации Республики Беларусь</w:t>
            </w:r>
          </w:p>
        </w:tc>
      </w:tr>
    </w:tbl>
    <w:p/>
    <w:p>
      <w:pPr>
        <w:jc w:val="both"/>
        <w:ind w:left="0" w:right="0" w:firstLine="0"/>
        <w:spacing w:after="60"/>
      </w:pPr>
      <w:r>
        <w:rPr>
          <w:sz w:val="24"/>
          <w:szCs w:val="24"/>
        </w:rPr>
        <w:t xml:space="preserve">МАТЕРИАЛ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</w:rPr>
        <w:t xml:space="preserve">для членов информационно-пропагандистских групп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</w:rPr>
        <w:t xml:space="preserve">(март 2025 г.)</w:t>
      </w:r>
    </w:p>
    <w:p>
      <w:pPr>
        <w:jc w:val="center"/>
        <w:spacing w:before="240" w:after="240"/>
      </w:pPr>
      <w:r>
        <w:rPr>
          <w:sz w:val="24"/>
          <w:szCs w:val="24"/>
          <w:b/>
          <w:bCs/>
        </w:rPr>
        <w:t xml:space="preserve">КОНСТИТУЦИЯ РЕСПУБЛИКИ БЕЛАРУСЬ – ПРАВОВОЙ ФУНДАМЕНТ ЕДИНСТВА И ПРОЦВЕТАНИЯ БЕЛОРУССКОГО НАРОДА</w:t>
      </w:r>
    </w:p>
    <w:p>
      <w:pPr>
        <w:jc w:val="center"/>
        <w:ind w:left="0" w:right="0" w:firstLine="0"/>
        <w:spacing w:after="60"/>
      </w:pPr>
      <w:r>
        <w:rPr>
          <w:sz w:val="24"/>
          <w:szCs w:val="24"/>
          <w:i/>
          <w:iCs/>
        </w:rPr>
        <w:t xml:space="preserve">Материал подготовлен</w:t>
      </w:r>
    </w:p>
    <w:p>
      <w:pPr>
        <w:jc w:val="center"/>
        <w:ind w:left="0" w:right="0" w:firstLine="0"/>
        <w:spacing w:after="60"/>
      </w:pPr>
      <w:r>
        <w:rPr>
          <w:sz w:val="24"/>
          <w:szCs w:val="24"/>
          <w:i/>
          <w:iCs/>
        </w:rPr>
        <w:t xml:space="preserve">Академией управления при Президенте Республики Беларусь</w:t>
      </w:r>
    </w:p>
    <w:p>
      <w:pPr>
        <w:jc w:val="center"/>
        <w:ind w:left="0" w:right="0" w:firstLine="0"/>
        <w:spacing w:after="60"/>
      </w:pPr>
      <w:r>
        <w:rPr>
          <w:sz w:val="24"/>
          <w:szCs w:val="24"/>
          <w:i/>
          <w:iCs/>
        </w:rPr>
        <w:t xml:space="preserve">на основе информации</w:t>
      </w:r>
    </w:p>
    <w:p>
      <w:pPr>
        <w:jc w:val="center"/>
        <w:ind w:left="0" w:right="0" w:firstLine="0"/>
        <w:spacing w:after="60"/>
      </w:pPr>
      <w:r>
        <w:rPr>
          <w:sz w:val="24"/>
          <w:szCs w:val="24"/>
          <w:i/>
          <w:iCs/>
        </w:rPr>
        <w:t xml:space="preserve">Конституционного Суда Республики Беларусь,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Национальной академии наук Беларуси,</w:t>
      </w:r>
    </w:p>
    <w:p>
      <w:pPr>
        <w:jc w:val="center"/>
        <w:ind w:left="0" w:right="0" w:firstLine="0"/>
        <w:spacing w:after="60"/>
      </w:pPr>
      <w:r>
        <w:rPr>
          <w:sz w:val="24"/>
          <w:szCs w:val="24"/>
          <w:i/>
          <w:iCs/>
        </w:rPr>
        <w:t xml:space="preserve">информационного агентства «БелТА»,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издательского дома «СБ.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Беларусь сегодня»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1.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8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Чуть более трех десятилетий назад </w:t>
      </w:r>
      <w:r>
        <w:rPr>
          <w:sz w:val="24"/>
          <w:szCs w:val="24"/>
        </w:rPr>
        <w:t xml:space="preserve">Основной Закон</w:t>
      </w:r>
      <w:r>
        <w:rPr>
          <w:sz w:val="24"/>
          <w:szCs w:val="24"/>
        </w:rPr>
        <w:t xml:space="preserve"> Республики Беларусь установил конституционные основы белорусского государства и общества, определив вектор политического, экономического и социального развития нашей молодой, но уже суверенной страны. Так начался отсчет нового исторического этапа современной Беларуси.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Наряду с этим, выступая связующей нитью между прошлым и будущим, Конституция олицетворяет непрерывность истории белорусского народа, вбирает в себя многовековый опыт развития правовых традиций и государственного строительства на нашей земле. </w:t>
      </w:r>
      <w:r>
        <w:rPr>
          <w:sz w:val="24"/>
          <w:szCs w:val="24"/>
          <w:b/>
          <w:bCs/>
          <w:i/>
          <w:iCs/>
        </w:rPr>
        <w:t xml:space="preserve">«</w:t>
      </w:r>
      <w:r>
        <w:rPr>
          <w:sz w:val="24"/>
          <w:szCs w:val="24"/>
          <w:b/>
          <w:bCs/>
          <w:i/>
          <w:iCs/>
        </w:rPr>
        <w:t xml:space="preserve">Пусть Беларусь и молодое государство, но белорусы – абсолютно зрелая нация. Оспорить этот статус невозможно. Как и то, что наша Конституция воплощает в себе достижения многих эпох»</w:t>
      </w:r>
      <w:r>
        <w:rPr>
          <w:sz w:val="24"/>
          <w:szCs w:val="24"/>
        </w:rPr>
        <w:t xml:space="preserve">, – особо подчеркнул </w:t>
      </w:r>
      <w:r>
        <w:rPr>
          <w:sz w:val="24"/>
          <w:szCs w:val="24"/>
          <w:b/>
          <w:bCs/>
        </w:rPr>
        <w:t xml:space="preserve">Президент Республики Беларусь</w:t>
      </w:r>
      <w:r>
        <w:rPr>
          <w:sz w:val="24"/>
          <w:szCs w:val="24"/>
        </w:rPr>
        <w:t xml:space="preserve"> 15 марта 2024 г. на встрече, приуроченной к 30-летию Конституции Беларуси.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Эффективность Конституции, действующей с изменениями и дополнениями, принятыми на республиканских референдумах, доказывает современная благополучная жизнь в суверенной стране.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2.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9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История подготовки и принятия Конституции Республики Беларусь 1994 года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Появлению Основного Закона 1994 года предшествовали белорусские конституции советской эпохи 1919, 1927, 1937, 1978 гг., которые заложили основы белорусской государственности, установили систему государственных органов, закрепили основные права и обязанности граждан.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3.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10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Принятие первой для территории белорусских земель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Конституции 3 февраля 1919 г</w:t>
      </w:r>
      <w:r>
        <w:rPr>
          <w:sz w:val="24"/>
          <w:szCs w:val="24"/>
          <w:i/>
          <w:iCs/>
        </w:rPr>
        <w:t xml:space="preserve">. имело огромное историческое значение для будущей Республики Беларусь. Вместе с тем из всех советских конституций она была наиболее политизированной и лишала отдельных лиц и их группы ряда прав и свобод.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Вторая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Конституция БССР</w:t>
      </w:r>
      <w:r>
        <w:rPr>
          <w:sz w:val="24"/>
          <w:szCs w:val="24"/>
          <w:i/>
          <w:iCs/>
        </w:rPr>
        <w:t xml:space="preserve">, принятая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11 апреля 1927 г</w:t>
      </w:r>
      <w:r>
        <w:rPr>
          <w:sz w:val="24"/>
          <w:szCs w:val="24"/>
          <w:i/>
          <w:iCs/>
        </w:rPr>
        <w:t xml:space="preserve">., сохранила в себе основные черты прошлой, однако была значительно расширена (состояла из 13 глав и 76 статей). Были внесены изменения в деятельность органов власти, изменена их структура, закреплялось равноправие четырех языков и др.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Согласно третьей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Конституции БССР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19 февраля 1937 г</w:t>
      </w:r>
      <w:r>
        <w:rPr>
          <w:sz w:val="24"/>
          <w:szCs w:val="24"/>
          <w:i/>
          <w:iCs/>
        </w:rPr>
        <w:t xml:space="preserve">. законодательная власть в республике перешла от Съезда КП(б)Б к Верховному Совету БССР, произошла либерализация избирательного права, допускалась частная собственность. Именно эта Конституция была признана самой демократичной.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Четвертая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Конституция БССР</w:t>
      </w:r>
      <w:r>
        <w:rPr>
          <w:sz w:val="24"/>
          <w:szCs w:val="24"/>
          <w:i/>
          <w:iCs/>
        </w:rPr>
        <w:t xml:space="preserve">, принятая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13 апреля 1978 г</w:t>
      </w:r>
      <w:r>
        <w:rPr>
          <w:sz w:val="24"/>
          <w:szCs w:val="24"/>
          <w:i/>
          <w:iCs/>
        </w:rPr>
        <w:t xml:space="preserve">., существенно отличалась от предыдущих своей структурой – появились преамбула и разделы. Оговаривались новые формы народной демократии – референдумы и всенародные обсуждения.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На фоне распада Советского Союза и происходящих параллельно политических и социально-экономических преобразований в Беларуси возникла необходимость изменения конституционных основ государственного строя.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4.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11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К тому моменту, когда СССР официально прекратил существование, в Беларуси уже почти полтора года действовала </w:t>
      </w:r>
      <w:r>
        <w:rPr>
          <w:sz w:val="24"/>
          <w:szCs w:val="24"/>
          <w:b/>
          <w:bCs/>
        </w:rPr>
        <w:t xml:space="preserve">Декларация «О государственном суверенитете Белорусской Советской Социалистической Республики»</w:t>
      </w:r>
      <w:r>
        <w:rPr>
          <w:sz w:val="24"/>
          <w:szCs w:val="24"/>
        </w:rPr>
        <w:t xml:space="preserve"> (далее – Декларация), ставшая позже прототипом Конституции Республики Беларусь. Документ провозглашал самостоятельность и полноту государственной власти республики в границах ее территории, правомочность ее законов, независимость республики во внешних отношениях. Однако Декларация была хороша только как временная мера.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 развалом СССР стало очевидно, что белорусам необходим Основной Закон, который определит государственный строй в новой стране, выстроит систему органов власти, определит их компетенцию, закрепит права и свободы граждан.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Над проектом Конституции 1994 года велась масштабная работа, которая растянулась на несколько лет </w:t>
      </w:r>
      <w:r>
        <w:rPr>
          <w:sz w:val="24"/>
          <w:szCs w:val="24"/>
          <w:i/>
          <w:iCs/>
        </w:rPr>
        <w:t xml:space="preserve">(1990–1994 гг.)</w:t>
      </w:r>
      <w:r>
        <w:rPr>
          <w:sz w:val="24"/>
          <w:szCs w:val="24"/>
        </w:rPr>
        <w:t xml:space="preserve">. Главный вопрос заключался в том, какой быть молодой независимой республике: президентской или парламентской?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15 марта 1994 г</w:t>
      </w:r>
      <w:r>
        <w:rPr>
          <w:sz w:val="24"/>
          <w:szCs w:val="24"/>
        </w:rPr>
        <w:t xml:space="preserve">. стало </w:t>
      </w:r>
      <w:r>
        <w:rPr>
          <w:sz w:val="24"/>
          <w:szCs w:val="24"/>
          <w:b/>
          <w:bCs/>
        </w:rPr>
        <w:t xml:space="preserve">одной из ключевых дат в истории суверенной Беларуси</w:t>
      </w:r>
      <w:r>
        <w:rPr>
          <w:sz w:val="24"/>
          <w:szCs w:val="24"/>
        </w:rPr>
        <w:t xml:space="preserve">. В этот день была принята </w:t>
      </w:r>
      <w:r>
        <w:rPr>
          <w:sz w:val="24"/>
          <w:szCs w:val="24"/>
        </w:rPr>
        <w:t xml:space="preserve">Конституция</w:t>
      </w:r>
      <w:r>
        <w:rPr>
          <w:sz w:val="24"/>
          <w:szCs w:val="24"/>
        </w:rPr>
        <w:t xml:space="preserve">, которая </w:t>
      </w:r>
      <w:r>
        <w:rPr>
          <w:sz w:val="24"/>
          <w:szCs w:val="24"/>
          <w:b/>
          <w:bCs/>
        </w:rPr>
        <w:t xml:space="preserve">впервые</w:t>
      </w:r>
      <w:r>
        <w:rPr>
          <w:sz w:val="24"/>
          <w:szCs w:val="24"/>
        </w:rPr>
        <w:t xml:space="preserve"> в истории белорусской государственности </w:t>
      </w:r>
      <w:r>
        <w:rPr>
          <w:sz w:val="24"/>
          <w:szCs w:val="24"/>
          <w:b/>
          <w:bCs/>
        </w:rPr>
        <w:t xml:space="preserve">закрепила статус республики как унитарного демократического социального правового государства</w:t>
      </w:r>
      <w:r>
        <w:rPr>
          <w:sz w:val="24"/>
          <w:szCs w:val="24"/>
        </w:rPr>
        <w:t xml:space="preserve">, установила принципы демократического строя, приоритет прав и свобод человека.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5.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12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Кроме того, Конституцией </w:t>
      </w:r>
      <w:r>
        <w:rPr>
          <w:sz w:val="24"/>
          <w:szCs w:val="24"/>
          <w:b/>
          <w:bCs/>
        </w:rPr>
        <w:t xml:space="preserve">впервые</w:t>
      </w:r>
      <w:r>
        <w:rPr>
          <w:sz w:val="24"/>
          <w:szCs w:val="24"/>
        </w:rPr>
        <w:t xml:space="preserve"> в истории страны </w:t>
      </w:r>
      <w:r>
        <w:rPr>
          <w:sz w:val="24"/>
          <w:szCs w:val="24"/>
          <w:b/>
          <w:bCs/>
        </w:rPr>
        <w:t xml:space="preserve">в системе высших органов государственной власти был введен институт президентства</w:t>
      </w:r>
      <w:r>
        <w:rPr>
          <w:sz w:val="24"/>
          <w:szCs w:val="24"/>
        </w:rPr>
        <w:t xml:space="preserve">. В этом же году состоялись первые выборы Главы государства. С этого момента началась история независимой Беларуси, какой мы ее знаем сегодня: по-настоящему суверенного государства с самостоятельной внешней и внутренней политикой.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6.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13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Таким образом, этот документ заложил прочный правовой фундамент независимости, реализовал стремление белорусского народа быть полноправным хозяином на родной земле.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При этом за десятилетия Основной Закон пережил не одно изменение, каждый раз становясь зеркалом эпохи.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Референдумы в Беларуси: вехи конституционного развития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Конституция 1994 года, будучи по своей сути антикризисной, не могла в полной мере обеспечить достаточный баланс интересов ветвей власти. Верховный Совет блокировал многие решения Президента страны, направленные на преодоление экономического кризиса. Все это обусловило </w:t>
      </w:r>
      <w:r>
        <w:rPr>
          <w:sz w:val="24"/>
          <w:szCs w:val="24"/>
          <w:b/>
          <w:bCs/>
        </w:rPr>
        <w:t xml:space="preserve">необходимость совершенствования и укрепления президентской формы правления</w:t>
      </w:r>
      <w:r>
        <w:rPr>
          <w:sz w:val="24"/>
          <w:szCs w:val="24"/>
        </w:rPr>
        <w:t xml:space="preserve">, которая могла бы обеспечить сильную государственную власть и внутриполитическую стабильность.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На </w:t>
      </w:r>
      <w:r>
        <w:rPr>
          <w:sz w:val="24"/>
          <w:szCs w:val="24"/>
          <w:b/>
          <w:bCs/>
        </w:rPr>
        <w:t xml:space="preserve">первый</w:t>
      </w:r>
      <w:r>
        <w:rPr>
          <w:sz w:val="24"/>
          <w:szCs w:val="24"/>
        </w:rPr>
        <w:t xml:space="preserve"> за годы независимости </w:t>
      </w:r>
      <w:r>
        <w:rPr>
          <w:sz w:val="24"/>
          <w:szCs w:val="24"/>
          <w:b/>
          <w:bCs/>
        </w:rPr>
        <w:t xml:space="preserve">референдум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(14 мая 1995 г.)</w:t>
      </w:r>
      <w:r>
        <w:rPr>
          <w:sz w:val="24"/>
          <w:szCs w:val="24"/>
        </w:rPr>
        <w:t xml:space="preserve"> были вынесены жизненно важные для страны инициативы: о придании русскому языку, наряду с белорусским, статуса государственного; об изменении государственной символики; об экономической интеграции с Российской Федерацией; о необходимости внесения изменений в Конституцию, которые предусматривают возможность досрочного прекращения полномочий Верховного Совета Президентом в случаях систематического или грубого нарушения Конституции.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7.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14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 ходе всенародного голосования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инициативы Главы государства получили широкую поддержку общества</w:t>
      </w:r>
      <w:r>
        <w:rPr>
          <w:sz w:val="24"/>
          <w:szCs w:val="24"/>
          <w:i/>
          <w:iCs/>
        </w:rPr>
        <w:t xml:space="preserve">. В голосовании на республиканском референдуме приняли участие 64,8 % имевших на это право граждан. За внесение изменений в действующую Конституцию проголосовали 77,7 % избирателей.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это время страна, переживавшая острый экономический кризис, вступила в полосу политического конфликта. Верховный Совет продолжал курс на монополизацию власти. Для выхода из сложившейся ситуации было принято решение снова напрямую обратиться к белорусскому народу, предложив власти и народу сообща решить назревшие проблемы развития общества.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На </w:t>
      </w:r>
      <w:r>
        <w:rPr>
          <w:sz w:val="24"/>
          <w:szCs w:val="24"/>
          <w:b/>
          <w:bCs/>
        </w:rPr>
        <w:t xml:space="preserve">втором республиканском референдуме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(24 ноября 1996 г.)</w:t>
      </w:r>
      <w:r>
        <w:rPr>
          <w:sz w:val="24"/>
          <w:szCs w:val="24"/>
        </w:rPr>
        <w:t xml:space="preserve"> Президентом Республики Беларусь было инициировано четыре вопроса: о внесении изменений и дополнений в Конституцию; о переносе Дня Независимости на 3 июля; о введении свободной, без ограничений, купли-продажи земель сельскохозяйственного назначения; об отмене смертной казни.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 голосовании на республиканском референдуме приняли участие 84,14 % граждан, внесенных в списки для голосования.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 результате голосования проект Основного Закона, предложенный А.Г.Лукашенко, поддержали 70,45 % от общего числа избирателей, проект Верховного Совета – лишь 7,9 %.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8.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15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обновленном Основном Законе существенно изменились место и роль Президента Республики Беларусь в системе государственных органов. Установление сильной президентской власти стало объективным ответом на вызовы того времени, которые испытывал народ Беларуси в период становления и развития суверенной государственности.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Фактически Конституция, изложенная в редакции 1996 года, стала документом, на десятилетия определившим вектор дальнейшего поступательного развития белорусского государства.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Так родилась президентская республика, которая позволила нашей стране добиться значительных успехов в социально-экономическом и общественно-политическом развитии. Курс Президента на построение сильного правового социального государства полностью оправдался и дал конкретные результаты. В первую очередь благодаря постоянному обращению Главы государства к народу по самым насущным вопросам.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Полное взаимопонимание между Главой государства и народом позволило Беларуси достигнуть существенных результатов в своем развитии: наша страна не только смогла отойти от пропасти, но и твердо встать на путь созидания, поступательного развития.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Дальнейшее устойчивое социально-экономическое развитие республики закрепил и обеспечил </w:t>
      </w:r>
      <w:r>
        <w:rPr>
          <w:sz w:val="24"/>
          <w:szCs w:val="24"/>
          <w:b/>
          <w:bCs/>
        </w:rPr>
        <w:t xml:space="preserve">третий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</w:rPr>
        <w:t xml:space="preserve">референдум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(17 октября 2004 г.)</w:t>
      </w:r>
      <w:r>
        <w:rPr>
          <w:sz w:val="24"/>
          <w:szCs w:val="24"/>
        </w:rPr>
        <w:t xml:space="preserve">. Его итогом явилось исключение из части первой статьи 81 Конституции нормы о занятии одним и тем же лицом должности Президента Республики Беларусь не более двух сроков.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9.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16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По данным Центризбиркома, в голосовании приняли участие 90,28 % граждан, внесенных в списки для голосования. Решение по вынесенному на плебисцит вопросу поддержали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79,42 %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из них.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Прошедший всенародный плебисцит сплотил белорусское общество, а работа президентской власти получила наивысшую оценку наших граждан. Третий республиканский референдум прочно закрепили курс, проводимый руководством республики.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Очередную проверку на зрелость наша страна прошла в 2020 году. Проверка, которую белорусы прошли с достоинством, продемонстрировала единство, стойкость и небезразличие к будущему своего государства. Благодаря несгибаемой воле белорусского лидера А.Г.Лукашенко удалось отстоять суверенитет, мир и спокойствие в стране.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А одновременно и современные геополитические вызовы, ставшие вновь острыми проблемы мира и гражданского согласия, обострившиеся вопросы обеспечения национальной безопасности и укрепления суверенитета – все они объективно потребовали конституционных преобразований.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Основной Закон</w:t>
      </w:r>
      <w:r>
        <w:rPr>
          <w:sz w:val="24"/>
          <w:szCs w:val="24"/>
        </w:rPr>
        <w:t xml:space="preserve"> Беларуси был существенно обновлен в результате проведения </w:t>
      </w:r>
      <w:r>
        <w:rPr>
          <w:sz w:val="24"/>
          <w:szCs w:val="24"/>
          <w:b/>
          <w:bCs/>
        </w:rPr>
        <w:t xml:space="preserve">четвертого референдума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(27 февраля 2022 г.)</w:t>
      </w:r>
      <w:r>
        <w:rPr>
          <w:sz w:val="24"/>
          <w:szCs w:val="24"/>
        </w:rPr>
        <w:t xml:space="preserve">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10.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17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 голосовании на республиканском референдуме приняли участие 78,63 % от числа граждан, внесенных в списки для голосования.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За принятие изменения и дополнения Конституции Республики Беларусь проголосовало 82,86 % избирателей от принявших участие в голосовании.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По результатам референдума скорректированы преамбула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и 85 статей Конституции, включено 11 новых статей, исключены – 2. Конституция дополнена новой главой – «Всебелорусское народное собрание».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Символично, что обновленный Основной Закон страны вступил в силу 15 марта 2022 г. – в День Конституции Республики Беларусь.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Изменения прежде всего затронули вопросы государственного устройства суверенной Беларуси. Были сформулированы нормы, определяющие статус, порядок формирования и полномочия </w:t>
      </w:r>
      <w:r>
        <w:rPr>
          <w:sz w:val="24"/>
          <w:szCs w:val="24"/>
          <w:b/>
          <w:bCs/>
        </w:rPr>
        <w:t xml:space="preserve">Всебелорусского народного собрания</w:t>
      </w:r>
      <w:r>
        <w:rPr>
          <w:sz w:val="24"/>
          <w:szCs w:val="24"/>
        </w:rPr>
        <w:t xml:space="preserve"> (далее – ВНС, Собрание) </w:t>
      </w:r>
      <w:r>
        <w:rPr>
          <w:sz w:val="24"/>
          <w:szCs w:val="24"/>
          <w:b/>
          <w:bCs/>
        </w:rPr>
        <w:t xml:space="preserve">как высшего представительного органа народовластия</w:t>
      </w:r>
      <w:r>
        <w:rPr>
          <w:sz w:val="24"/>
          <w:szCs w:val="24"/>
        </w:rPr>
        <w:t xml:space="preserve">. В него вошли Президент, представители законодательной, исполнительной и судебной власти, местных Советов депутатов, гражданского общества.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связи с перераспределением полномочий на Всебелорусское народное собрание возложен ряд важнейших функций. В их числе: определять стратегическое направление развития общества и государства, обеспечивать незыблемость конституционного стоя, обеспечивать преемственность поколений, гражданское согласие в обществе и др.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11.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18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25</w:t>
      </w:r>
      <w:r>
        <w:rPr>
          <w:sz w:val="24"/>
          <w:szCs w:val="24"/>
          <w:i/>
          <w:iCs/>
        </w:rPr>
        <w:t xml:space="preserve"> </w:t>
      </w:r>
      <w:r>
        <w:rPr>
          <w:sz w:val="24"/>
          <w:szCs w:val="24"/>
          <w:i/>
          <w:iCs/>
        </w:rPr>
        <w:t xml:space="preserve">апреля 2024 г. на седьмом Всебелорусском народном собрании (в новом, конституционном статусе) были утверждены Концепция национальной безопасности и Военная доктрина Республики Беларусь.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Новации в части </w:t>
      </w:r>
      <w:r>
        <w:rPr>
          <w:sz w:val="24"/>
          <w:szCs w:val="24"/>
          <w:b/>
          <w:bCs/>
        </w:rPr>
        <w:t xml:space="preserve">перераспределения полномочий между Президентом, Парламентом, Правительством</w:t>
      </w:r>
      <w:r>
        <w:rPr>
          <w:sz w:val="24"/>
          <w:szCs w:val="24"/>
        </w:rPr>
        <w:t xml:space="preserve"> способствуют более эффективной работе системы государственного управления.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 определенной мере ограничены полномочия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Президента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в законотворческом процессе – исключено право Главы государства издавать декреты как законодательные акты.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Правительство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наделено дополнительными полномочиями в сферах науки и инноваций, государственно-частного партнерства, усилена роль Правительства в управлении бюджетно-финансовой сферой государства. Расширены полномочия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Парламента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в решении кадровых вопросов и осуществлении контрольных функций.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Логичным продолжением заложенных в Конституции принципов стало принятие </w:t>
      </w:r>
      <w:r>
        <w:rPr>
          <w:sz w:val="24"/>
          <w:szCs w:val="24"/>
        </w:rPr>
        <w:t xml:space="preserve">Указа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Президента Республики Беларусь от 21 февраля 202</w:t>
      </w:r>
      <w:r>
        <w:rPr>
          <w:sz w:val="24"/>
          <w:szCs w:val="24"/>
        </w:rPr>
        <w:t xml:space="preserve">5 г. № </w:t>
      </w:r>
      <w:r>
        <w:rPr>
          <w:sz w:val="24"/>
          <w:szCs w:val="24"/>
        </w:rPr>
        <w:t xml:space="preserve">74</w:t>
      </w:r>
      <w:r>
        <w:rPr>
          <w:sz w:val="24"/>
          <w:szCs w:val="24"/>
        </w:rPr>
        <w:t xml:space="preserve"> «Об усилении роли председателей исполнительных комитетов базового уровня в развитии регионов».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Документом расширены полномочия исполкомов базового уровня по нескольким направлениям: кадровая политика, деятельность организаций и предприятий, финансовые возможности для развития регионов.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обновленном Основном законе получили развитие конституционные положения о социальном характере белорусского государства. По-прежнему приоритетом является идея </w:t>
      </w:r>
      <w:r>
        <w:rPr>
          <w:sz w:val="24"/>
          <w:szCs w:val="24"/>
          <w:b/>
          <w:bCs/>
        </w:rPr>
        <w:t xml:space="preserve">социального государства</w:t>
      </w:r>
      <w:r>
        <w:rPr>
          <w:sz w:val="24"/>
          <w:szCs w:val="24"/>
        </w:rPr>
        <w:t xml:space="preserve"> по обеспечению достойного уровня и качества жизни, сохранению и укреплению здоровья граждан, защите интересов простых граждан, поддержке тех, кто оказался в сложной жизненной ситуации.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12.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19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Вместе с тем </w:t>
      </w:r>
      <w:r>
        <w:rPr>
          <w:sz w:val="24"/>
          <w:szCs w:val="24"/>
          <w:b/>
          <w:bCs/>
        </w:rPr>
        <w:t xml:space="preserve">каждому предоставлена возможность созидать и создавать свое благополучие</w:t>
      </w:r>
      <w:r>
        <w:rPr>
          <w:sz w:val="24"/>
          <w:szCs w:val="24"/>
        </w:rPr>
        <w:t xml:space="preserve">. Подразумевается, что усилия по достижению благополучия должны прилагать и жители нашей страны, а не только государство. Положениями обновленной Конституции установлено, что каждый должен проявлять социальную ответственность, вносить посильный вклад в развитие общества и государства.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Подчеркивает прогрессивный характер Основного Закона страны наличие прав человека нового поколения. В частности, с развитием информатизации и других явлений цифровой эпохи </w:t>
      </w:r>
      <w:r>
        <w:rPr>
          <w:sz w:val="24"/>
          <w:szCs w:val="24"/>
          <w:b/>
          <w:bCs/>
        </w:rPr>
        <w:t xml:space="preserve">государство должно создавать условия для защиты персональных данных граждан и гарантировать безопасность личности и общества при их использовании</w:t>
      </w:r>
      <w:r>
        <w:rPr>
          <w:sz w:val="24"/>
          <w:szCs w:val="24"/>
        </w:rPr>
        <w:t xml:space="preserve">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13.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20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Впервые в истории Беларуси</w:t>
      </w:r>
      <w:r>
        <w:rPr>
          <w:sz w:val="24"/>
          <w:szCs w:val="24"/>
        </w:rPr>
        <w:t xml:space="preserve"> важной нормой стало введение </w:t>
      </w:r>
      <w:r>
        <w:rPr>
          <w:sz w:val="24"/>
          <w:szCs w:val="24"/>
          <w:b/>
          <w:bCs/>
        </w:rPr>
        <w:t xml:space="preserve">института индивидуальной конституционной жалобы</w:t>
      </w:r>
      <w:r>
        <w:rPr>
          <w:sz w:val="24"/>
          <w:szCs w:val="24"/>
        </w:rPr>
        <w:t xml:space="preserve">. Раньше подать конституционную жалобу можно было только опосредовано – через уполномоченных субъектов. Право на прямое обращение в Конституционный Суд имеет важнейшее значение в укреплении гарантий судебной защиты прав и свобод граждан.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Первая индивидуальная конституционная жалоба была рассмотрена Конституционным судом 30 января 2025 г. Решение по жалобе будет принято в ближайшее время.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Закрепление в Основном Законе понятия «</w:t>
      </w:r>
      <w:r>
        <w:rPr>
          <w:sz w:val="24"/>
          <w:szCs w:val="24"/>
          <w:b/>
          <w:bCs/>
        </w:rPr>
        <w:t xml:space="preserve">брак как союз женщины и мужчины</w:t>
      </w:r>
      <w:r>
        <w:rPr>
          <w:sz w:val="24"/>
          <w:szCs w:val="24"/>
        </w:rPr>
        <w:t xml:space="preserve">» – ответ на современные угрозы и забота о будущем страны. В наших традициях и исконных ценностях заложено классическое понимание семьи, в которой есть родители и дети. Продолжение такого уклада – вопрос сохранения нашей страны. Разложение института традиционной семьи и насаждение в сознании современной молодежи искаженных неолиберальных представлений о браке является демографической миной. Ведь происходящая трансформация института семьи сопровождается изменением всей системы ценностей, места семьи в этой системе, характера основных функций семьи и т.д.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14.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21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Таким образом, проведение республиканского референдума в 2022 году и обновление Конституции – это ответ общества на возникающие на нашем пути вызовы и угрозы.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Подводя итог нашему разговору, </w:t>
      </w:r>
      <w:r>
        <w:rPr>
          <w:sz w:val="24"/>
          <w:szCs w:val="24"/>
          <w:b/>
          <w:bCs/>
        </w:rPr>
        <w:t xml:space="preserve">выделим пять позиций, о которых нужно помнить, когда речь заходит об Основном законе Республики Беларусь</w:t>
      </w:r>
      <w:r>
        <w:rPr>
          <w:sz w:val="24"/>
          <w:szCs w:val="24"/>
        </w:rPr>
        <w:t xml:space="preserve">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1. Это </w:t>
      </w:r>
      <w:r>
        <w:rPr>
          <w:sz w:val="24"/>
          <w:szCs w:val="24"/>
          <w:b/>
          <w:bCs/>
        </w:rPr>
        <w:t xml:space="preserve">по-настоящему народный документ</w:t>
      </w:r>
      <w:r>
        <w:rPr>
          <w:sz w:val="24"/>
          <w:szCs w:val="24"/>
        </w:rPr>
        <w:t xml:space="preserve">. В западных странах таковым Основной Закон считается, если он принят парламентом. Белорусы пошли дальше и приняли свою Конституцию на общенациональном референдуме, которому, напомним, предшествовало активное общественное обсуждение.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2. Действующая Конституция </w:t>
      </w:r>
      <w:r>
        <w:rPr>
          <w:sz w:val="24"/>
          <w:szCs w:val="24"/>
          <w:b/>
          <w:bCs/>
        </w:rPr>
        <w:t xml:space="preserve">символизирует динамизм развития страны</w:t>
      </w:r>
      <w:r>
        <w:rPr>
          <w:sz w:val="24"/>
          <w:szCs w:val="24"/>
        </w:rPr>
        <w:t xml:space="preserve">. Каждая статья Основного Закона отражает суть и дух времени. Белорусская Конституция современна, актуальна и отвечает вызовам времени.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3. Нынешняя Конституция – это нацеленность </w:t>
      </w:r>
      <w:r>
        <w:rPr>
          <w:sz w:val="24"/>
          <w:szCs w:val="24"/>
          <w:b/>
          <w:bCs/>
        </w:rPr>
        <w:t xml:space="preserve">на высокую политическую и гражданскую культуру</w:t>
      </w:r>
      <w:r>
        <w:rPr>
          <w:sz w:val="24"/>
          <w:szCs w:val="24"/>
        </w:rPr>
        <w:t xml:space="preserve"> белорусов, глубокое понимание происходящих в мире и стране процессов.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4. Основной Закон – это </w:t>
      </w:r>
      <w:r>
        <w:rPr>
          <w:sz w:val="24"/>
          <w:szCs w:val="24"/>
          <w:b/>
          <w:bCs/>
        </w:rPr>
        <w:t xml:space="preserve">правило жизни для всей страны</w:t>
      </w:r>
      <w:r>
        <w:rPr>
          <w:sz w:val="24"/>
          <w:szCs w:val="24"/>
        </w:rPr>
        <w:t xml:space="preserve">. Мы живем в едином правовом, политическом, культурном пространстве. Защищаем и укрепляем разделяемые всеми белорусами идеалы и ценности. Строим планы на успешное будущее для нас и наших детей.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5. Наша Конституция – это </w:t>
      </w:r>
      <w:r>
        <w:rPr>
          <w:sz w:val="24"/>
          <w:szCs w:val="24"/>
          <w:b/>
          <w:bCs/>
        </w:rPr>
        <w:t xml:space="preserve">документ, воплощающий преемственность</w:t>
      </w:r>
      <w:r>
        <w:rPr>
          <w:sz w:val="24"/>
          <w:szCs w:val="24"/>
        </w:rPr>
        <w:t xml:space="preserve"> и связь всех исторических и национальных форм белорусской государственности.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rPr>
          <w:sz w:val="24"/>
          <w:szCs w:val="24"/>
        </w:rPr>
        <w:t xml:space="preserve">****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Конституция</w:t>
      </w:r>
      <w:r>
        <w:rPr>
          <w:sz w:val="24"/>
          <w:szCs w:val="24"/>
        </w:rPr>
        <w:t xml:space="preserve"> Республики Беларусь – это фундамент государства, обеспечивающий стабильность конституционного строя, безопасность и поступательное развитие общества.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Проведенный 27 февраля 2022 г. республиканский референдум убедительно показал, что </w:t>
      </w:r>
      <w:r>
        <w:rPr>
          <w:sz w:val="24"/>
          <w:szCs w:val="24"/>
          <w:b/>
          <w:bCs/>
        </w:rPr>
        <w:t xml:space="preserve">белорусский народ является истинным хозяином своей судьбы</w:t>
      </w:r>
      <w:r>
        <w:rPr>
          <w:sz w:val="24"/>
          <w:szCs w:val="24"/>
        </w:rPr>
        <w:t xml:space="preserve">. А принятие обновленной Конституции Республики Беларусь – свидетельство проявления воли народа сохранить социально-экономическую модель развития, укрепить государственный суверенитет, защитить национальную идентичность.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15.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22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  <w:i/>
          <w:iCs/>
        </w:rPr>
        <w:t xml:space="preserve">«</w:t>
      </w:r>
      <w:r>
        <w:rPr>
          <w:sz w:val="24"/>
          <w:szCs w:val="24"/>
          <w:b/>
          <w:bCs/>
          <w:i/>
          <w:iCs/>
        </w:rPr>
        <w:t xml:space="preserve">Беспрецедентное доверие граждан Беларуси политической системе дало возможность построить стабильное и независимое государство. А закрепленные в Основном Законе фундаментальные ценности, такие как социальная справедливость, традиционная семья, историческая правда, являются для нас верными ориентирами, помогающими преодолевать современные вызовы и уверенно смотреть в будущее»</w:t>
      </w:r>
      <w:r>
        <w:rPr>
          <w:sz w:val="24"/>
          <w:szCs w:val="24"/>
        </w:rPr>
        <w:t xml:space="preserve">, – подчеркнул Глава государства 15 марта 2024 г. в поздравлении с Днем Конституции.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Слайд 16.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pict>
          <v:shape type="#_x0000_t75" style="width:360pt; height:202.55pt; margin-left:0pt; margin-top:0pt; mso-position-horizontal:left; mso-position-vertical:top; mso-position-horizontal-relative:char;">
            <w10:wrap type="inline"/>
            <v:imagedata r:id="rId23" o:title=""/>
          </v:shape>
        </w:pic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sectPr>
      <w:pgSz w:orient="portrait" w:w="11905.511811024" w:h="16837.795275591"/>
      <w:pgMar w:top="1440" w:right="566.92913385827" w:bottom="1440" w:left="1700.7874015748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Relationship Id="rId15" Type="http://schemas.openxmlformats.org/officeDocument/2006/relationships/image" Target="media/section_image9.jpg"/><Relationship Id="rId16" Type="http://schemas.openxmlformats.org/officeDocument/2006/relationships/image" Target="media/section_image10.jpg"/><Relationship Id="rId17" Type="http://schemas.openxmlformats.org/officeDocument/2006/relationships/image" Target="media/section_image11.jpg"/><Relationship Id="rId18" Type="http://schemas.openxmlformats.org/officeDocument/2006/relationships/image" Target="media/section_image12.jpg"/><Relationship Id="rId19" Type="http://schemas.openxmlformats.org/officeDocument/2006/relationships/image" Target="media/section_image13.jpg"/><Relationship Id="rId20" Type="http://schemas.openxmlformats.org/officeDocument/2006/relationships/image" Target="media/section_image14.jpg"/><Relationship Id="rId21" Type="http://schemas.openxmlformats.org/officeDocument/2006/relationships/image" Target="media/section_image15.jpg"/><Relationship Id="rId22" Type="http://schemas.openxmlformats.org/officeDocument/2006/relationships/image" Target="media/section_image16.jpg"/><Relationship Id="rId23" Type="http://schemas.openxmlformats.org/officeDocument/2006/relationships/image" Target="media/section_image17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2025-03-12T08:15:27+03:00</dcterms:created>
  <dcterms:modified xsi:type="dcterms:W3CDTF">2025-03-12T08:15:27+03:00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